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512" w:type="dxa"/>
        <w:tblInd w:w="-5" w:type="dxa"/>
        <w:tblLook w:val="04A0" w:firstRow="1" w:lastRow="0" w:firstColumn="1" w:lastColumn="0" w:noHBand="0" w:noVBand="1"/>
      </w:tblPr>
      <w:tblGrid>
        <w:gridCol w:w="3500"/>
        <w:gridCol w:w="6012"/>
      </w:tblGrid>
      <w:tr w:rsidR="00BC2B83" w14:paraId="4160B048" w14:textId="77777777" w:rsidTr="00524CBF">
        <w:trPr>
          <w:trHeight w:val="424"/>
        </w:trPr>
        <w:tc>
          <w:tcPr>
            <w:tcW w:w="9512" w:type="dxa"/>
            <w:gridSpan w:val="2"/>
          </w:tcPr>
          <w:p w14:paraId="7DD722D8" w14:textId="70A0DB90" w:rsidR="00BC2B83" w:rsidRPr="00965D8C" w:rsidRDefault="00965D8C" w:rsidP="0096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İHALE</w:t>
            </w:r>
            <w:r w:rsidR="00656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SONUÇ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İLAN DETAYI</w:t>
            </w:r>
          </w:p>
        </w:tc>
      </w:tr>
      <w:tr w:rsidR="00BC2B83" w14:paraId="6FFE8A23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8"/>
        </w:trPr>
        <w:tc>
          <w:tcPr>
            <w:tcW w:w="3500" w:type="dxa"/>
            <w:vAlign w:val="center"/>
          </w:tcPr>
          <w:p w14:paraId="35577EB7" w14:textId="02512E0C" w:rsidR="00BC2B83" w:rsidRPr="00A01131" w:rsidRDefault="00965D8C" w:rsidP="00965D8C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İHALE</w:t>
            </w:r>
            <w:r w:rsidR="00676D33" w:rsidRPr="00A01131">
              <w:rPr>
                <w:rFonts w:ascii="Arial" w:hAnsi="Arial" w:cs="Arial"/>
                <w:b/>
              </w:rPr>
              <w:t xml:space="preserve">NİN </w:t>
            </w:r>
            <w:r w:rsidRPr="00A01131">
              <w:rPr>
                <w:rFonts w:ascii="Arial" w:hAnsi="Arial" w:cs="Arial"/>
                <w:b/>
              </w:rPr>
              <w:t>ADI</w:t>
            </w:r>
          </w:p>
        </w:tc>
        <w:tc>
          <w:tcPr>
            <w:tcW w:w="6012" w:type="dxa"/>
          </w:tcPr>
          <w:p w14:paraId="78A51409" w14:textId="06BD52C3" w:rsidR="00BC2B83" w:rsidRPr="00A01131" w:rsidRDefault="001A67DC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 xml:space="preserve">Kuruluşumuz bünyesinde hizmet vermekte olan araçların bakım onarımları sonucu oluşan </w:t>
            </w:r>
            <w:r w:rsidRPr="00A01131">
              <w:rPr>
                <w:rFonts w:ascii="Arial" w:hAnsi="Arial" w:cs="Arial"/>
                <w:b/>
                <w:bCs/>
              </w:rPr>
              <w:t>Atık Madeni Yağların</w:t>
            </w:r>
            <w:r w:rsidRPr="00A01131">
              <w:rPr>
                <w:rFonts w:ascii="Arial" w:hAnsi="Arial" w:cs="Arial"/>
              </w:rPr>
              <w:t xml:space="preserve"> "Motor, Şanzıman, Diferansiyel vb. (Atık Yağ Kodu: 130208 1. Kategori)-yaklaşık 250.000 kg" </w:t>
            </w:r>
            <w:proofErr w:type="spellStart"/>
            <w:r w:rsidRPr="00A01131">
              <w:rPr>
                <w:rFonts w:ascii="Arial" w:hAnsi="Arial" w:cs="Arial"/>
              </w:rPr>
              <w:t>rejenerasyon</w:t>
            </w:r>
            <w:proofErr w:type="spellEnd"/>
            <w:r w:rsidRPr="00A01131">
              <w:rPr>
                <w:rFonts w:ascii="Arial" w:hAnsi="Arial" w:cs="Arial"/>
              </w:rPr>
              <w:t xml:space="preserve"> ve </w:t>
            </w:r>
            <w:proofErr w:type="spellStart"/>
            <w:r w:rsidRPr="00A01131">
              <w:rPr>
                <w:rFonts w:ascii="Arial" w:hAnsi="Arial" w:cs="Arial"/>
              </w:rPr>
              <w:t>rafinasyon</w:t>
            </w:r>
            <w:proofErr w:type="spellEnd"/>
            <w:r w:rsidRPr="00A01131">
              <w:rPr>
                <w:rFonts w:ascii="Arial" w:hAnsi="Arial" w:cs="Arial"/>
              </w:rPr>
              <w:t xml:space="preserve"> yolu ile geri kazanımları sağlanarak enerji geri kazanımı amacıyla 2886 sayılı Devlet İhale Kanunu'nun ilgili maddeleri gereğince ihale yolu ile idari ve satış şartnamesi doğrultusunda satışının yapılması işi.</w:t>
            </w:r>
          </w:p>
        </w:tc>
      </w:tr>
      <w:tr w:rsidR="00BC2B83" w14:paraId="03484C6A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3500" w:type="dxa"/>
            <w:vAlign w:val="center"/>
          </w:tcPr>
          <w:p w14:paraId="13065E13" w14:textId="77777777" w:rsidR="00BC2B83" w:rsidRPr="00A01131" w:rsidRDefault="00965D8C" w:rsidP="00965D8C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İHALENİN KISA TANIMI</w:t>
            </w:r>
          </w:p>
        </w:tc>
        <w:tc>
          <w:tcPr>
            <w:tcW w:w="6012" w:type="dxa"/>
          </w:tcPr>
          <w:p w14:paraId="6B6A2D63" w14:textId="77777777" w:rsidR="00A01131" w:rsidRDefault="00A01131" w:rsidP="00A01131">
            <w:pPr>
              <w:jc w:val="both"/>
              <w:rPr>
                <w:rFonts w:ascii="Arial" w:hAnsi="Arial" w:cs="Arial"/>
              </w:rPr>
            </w:pPr>
          </w:p>
          <w:p w14:paraId="7653AE07" w14:textId="6272DBE1" w:rsidR="00BC2B83" w:rsidRPr="00A01131" w:rsidRDefault="00100588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2</w:t>
            </w:r>
            <w:r w:rsidR="00676D33" w:rsidRPr="00A01131">
              <w:rPr>
                <w:rFonts w:ascii="Arial" w:hAnsi="Arial" w:cs="Arial"/>
              </w:rPr>
              <w:t>50</w:t>
            </w:r>
            <w:r w:rsidRPr="00A01131">
              <w:rPr>
                <w:rFonts w:ascii="Arial" w:hAnsi="Arial" w:cs="Arial"/>
              </w:rPr>
              <w:t>.000 kg atık m</w:t>
            </w:r>
            <w:r w:rsidR="001A67DC" w:rsidRPr="00A01131">
              <w:rPr>
                <w:rFonts w:ascii="Arial" w:hAnsi="Arial" w:cs="Arial"/>
              </w:rPr>
              <w:t xml:space="preserve">adeni </w:t>
            </w:r>
            <w:r w:rsidRPr="00A01131">
              <w:rPr>
                <w:rFonts w:ascii="Arial" w:hAnsi="Arial" w:cs="Arial"/>
              </w:rPr>
              <w:t>yağların</w:t>
            </w:r>
            <w:r w:rsidR="001A67DC" w:rsidRPr="00A01131">
              <w:rPr>
                <w:rFonts w:ascii="Arial" w:hAnsi="Arial" w:cs="Arial"/>
              </w:rPr>
              <w:t xml:space="preserve"> </w:t>
            </w:r>
            <w:r w:rsidRPr="00A01131">
              <w:rPr>
                <w:rFonts w:ascii="Arial" w:hAnsi="Arial" w:cs="Arial"/>
              </w:rPr>
              <w:t>satış işi</w:t>
            </w:r>
          </w:p>
        </w:tc>
      </w:tr>
      <w:tr w:rsidR="00BC2B83" w14:paraId="5B0C4884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3500" w:type="dxa"/>
            <w:vAlign w:val="center"/>
          </w:tcPr>
          <w:p w14:paraId="07A83A61" w14:textId="77777777" w:rsidR="00BC2B83" w:rsidRPr="00A01131" w:rsidRDefault="00965D8C" w:rsidP="00965D8C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İHALE BİRİMİ</w:t>
            </w:r>
          </w:p>
        </w:tc>
        <w:tc>
          <w:tcPr>
            <w:tcW w:w="6012" w:type="dxa"/>
          </w:tcPr>
          <w:p w14:paraId="5BD453BC" w14:textId="645F229B" w:rsidR="00BC2B83" w:rsidRPr="00A01131" w:rsidRDefault="008C129E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DESTEK HİZMETLERİ DAİRESİ BAŞKANLIĞI</w:t>
            </w:r>
          </w:p>
          <w:p w14:paraId="7B9D427A" w14:textId="77777777" w:rsidR="008C129E" w:rsidRPr="00A01131" w:rsidRDefault="008C129E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(İhale ve Kontrol Şube Müdürlüğü)</w:t>
            </w:r>
          </w:p>
        </w:tc>
      </w:tr>
      <w:tr w:rsidR="00BC2B83" w14:paraId="43F4B255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500" w:type="dxa"/>
            <w:vAlign w:val="center"/>
          </w:tcPr>
          <w:p w14:paraId="0146D616" w14:textId="1E4B0B08" w:rsidR="00BC2B83" w:rsidRPr="00A01131" w:rsidRDefault="00965D8C" w:rsidP="00965D8C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İHALE</w:t>
            </w:r>
            <w:r w:rsidR="00676D33" w:rsidRPr="00A01131">
              <w:rPr>
                <w:rFonts w:ascii="Arial" w:hAnsi="Arial" w:cs="Arial"/>
                <w:b/>
              </w:rPr>
              <w:t xml:space="preserve">NİN </w:t>
            </w:r>
            <w:r w:rsidRPr="00A01131">
              <w:rPr>
                <w:rFonts w:ascii="Arial" w:hAnsi="Arial" w:cs="Arial"/>
                <w:b/>
              </w:rPr>
              <w:t>USULÜ</w:t>
            </w:r>
          </w:p>
        </w:tc>
        <w:tc>
          <w:tcPr>
            <w:tcW w:w="6012" w:type="dxa"/>
          </w:tcPr>
          <w:p w14:paraId="158FAD36" w14:textId="579D90DE" w:rsidR="00BC2B83" w:rsidRPr="00A01131" w:rsidRDefault="008C129E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 xml:space="preserve">2886 sayılı </w:t>
            </w:r>
            <w:r w:rsidR="009C280B" w:rsidRPr="00A01131">
              <w:rPr>
                <w:rFonts w:ascii="Arial" w:hAnsi="Arial" w:cs="Arial"/>
              </w:rPr>
              <w:t>Devlet İhale Kanunu’nun</w:t>
            </w:r>
            <w:r w:rsidRPr="00A01131">
              <w:rPr>
                <w:rFonts w:ascii="Arial" w:hAnsi="Arial" w:cs="Arial"/>
              </w:rPr>
              <w:t xml:space="preserve"> 35</w:t>
            </w:r>
            <w:r w:rsidR="00D404A2" w:rsidRPr="00A01131">
              <w:rPr>
                <w:rFonts w:ascii="Arial" w:hAnsi="Arial" w:cs="Arial"/>
              </w:rPr>
              <w:t xml:space="preserve"> Maddesi a fıkrası</w:t>
            </w:r>
            <w:r w:rsidRPr="00A01131">
              <w:rPr>
                <w:rFonts w:ascii="Arial" w:hAnsi="Arial" w:cs="Arial"/>
              </w:rPr>
              <w:t xml:space="preserve"> Kapalı Teklif Usulü</w:t>
            </w:r>
          </w:p>
        </w:tc>
      </w:tr>
      <w:tr w:rsidR="00BC2B83" w14:paraId="3BC9C4E0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3"/>
        </w:trPr>
        <w:tc>
          <w:tcPr>
            <w:tcW w:w="3500" w:type="dxa"/>
            <w:vAlign w:val="center"/>
          </w:tcPr>
          <w:p w14:paraId="1D6A3153" w14:textId="77777777" w:rsidR="00BC2B83" w:rsidRPr="00A01131" w:rsidRDefault="00965D8C" w:rsidP="00965D8C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İHALEYİ ALAN</w:t>
            </w:r>
          </w:p>
        </w:tc>
        <w:tc>
          <w:tcPr>
            <w:tcW w:w="6012" w:type="dxa"/>
          </w:tcPr>
          <w:p w14:paraId="5BF050B7" w14:textId="77777777" w:rsidR="00721C1D" w:rsidRPr="00A01131" w:rsidRDefault="00721C1D" w:rsidP="00A01131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14:paraId="05776A60" w14:textId="77777777" w:rsidR="00A01131" w:rsidRPr="00A01131" w:rsidRDefault="00A01131" w:rsidP="00A01131">
            <w:pPr>
              <w:pStyle w:val="GvdeMetn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131">
              <w:rPr>
                <w:rFonts w:ascii="Arial" w:hAnsi="Arial" w:cs="Arial"/>
                <w:sz w:val="22"/>
                <w:szCs w:val="22"/>
              </w:rPr>
              <w:t>COOL OİL MADENİ YAĞ GERİ DÖNÜŞÜM LİMİTED ŞİRKETİ</w:t>
            </w:r>
          </w:p>
          <w:p w14:paraId="0DF2EF0F" w14:textId="3FF2FEC8" w:rsidR="00BC2B83" w:rsidRPr="00A01131" w:rsidRDefault="00BC2B83" w:rsidP="00A01131">
            <w:pPr>
              <w:jc w:val="both"/>
              <w:rPr>
                <w:rFonts w:ascii="Arial" w:hAnsi="Arial" w:cs="Arial"/>
              </w:rPr>
            </w:pPr>
          </w:p>
        </w:tc>
      </w:tr>
      <w:tr w:rsidR="00BC2B83" w14:paraId="33E9DE64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3500" w:type="dxa"/>
            <w:vAlign w:val="center"/>
          </w:tcPr>
          <w:p w14:paraId="4692A894" w14:textId="77777777" w:rsidR="00BC2B83" w:rsidRPr="00A01131" w:rsidRDefault="00965D8C" w:rsidP="00965D8C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SÖZLEŞME TUTARI</w:t>
            </w:r>
          </w:p>
        </w:tc>
        <w:tc>
          <w:tcPr>
            <w:tcW w:w="6012" w:type="dxa"/>
          </w:tcPr>
          <w:p w14:paraId="735FA978" w14:textId="77777777" w:rsidR="00721C1D" w:rsidRPr="00A01131" w:rsidRDefault="00721C1D" w:rsidP="00A01131">
            <w:pPr>
              <w:jc w:val="both"/>
              <w:rPr>
                <w:rFonts w:ascii="Arial" w:hAnsi="Arial" w:cs="Arial"/>
              </w:rPr>
            </w:pPr>
          </w:p>
          <w:p w14:paraId="035A227E" w14:textId="0D6E9CB5" w:rsidR="00BC2B83" w:rsidRPr="00A01131" w:rsidRDefault="00676D33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4.010.000.</w:t>
            </w:r>
            <w:r w:rsidR="00F97D72" w:rsidRPr="00A01131">
              <w:rPr>
                <w:rFonts w:ascii="Arial" w:hAnsi="Arial" w:cs="Arial"/>
              </w:rPr>
              <w:t>-</w:t>
            </w:r>
            <w:r w:rsidR="009C280B" w:rsidRPr="00A01131">
              <w:rPr>
                <w:rFonts w:ascii="Arial" w:hAnsi="Arial" w:cs="Arial"/>
              </w:rPr>
              <w:t>TL</w:t>
            </w:r>
            <w:r w:rsidR="00F97D72" w:rsidRPr="00A01131">
              <w:rPr>
                <w:rFonts w:ascii="Arial" w:hAnsi="Arial" w:cs="Arial"/>
              </w:rPr>
              <w:t xml:space="preserve"> </w:t>
            </w:r>
            <w:r w:rsidR="009C280B" w:rsidRPr="00A01131">
              <w:rPr>
                <w:rFonts w:ascii="Arial" w:hAnsi="Arial" w:cs="Arial"/>
              </w:rPr>
              <w:t>(</w:t>
            </w:r>
            <w:r w:rsidR="008C129E" w:rsidRPr="00A01131">
              <w:rPr>
                <w:rFonts w:ascii="Arial" w:hAnsi="Arial" w:cs="Arial"/>
              </w:rPr>
              <w:t>KDV</w:t>
            </w:r>
            <w:r w:rsidR="009C280B" w:rsidRPr="00A01131">
              <w:rPr>
                <w:rFonts w:ascii="Arial" w:hAnsi="Arial" w:cs="Arial"/>
              </w:rPr>
              <w:t xml:space="preserve"> </w:t>
            </w:r>
            <w:r w:rsidR="00F97D72" w:rsidRPr="00A01131">
              <w:rPr>
                <w:rFonts w:ascii="Arial" w:hAnsi="Arial" w:cs="Arial"/>
              </w:rPr>
              <w:t>Hariç</w:t>
            </w:r>
            <w:r w:rsidR="009C280B" w:rsidRPr="00A01131">
              <w:rPr>
                <w:rFonts w:ascii="Arial" w:hAnsi="Arial" w:cs="Arial"/>
              </w:rPr>
              <w:t>)</w:t>
            </w:r>
          </w:p>
        </w:tc>
      </w:tr>
      <w:tr w:rsidR="00BC2B83" w14:paraId="68566A3A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500" w:type="dxa"/>
            <w:vAlign w:val="center"/>
          </w:tcPr>
          <w:p w14:paraId="2E057906" w14:textId="77777777" w:rsidR="00BC2B83" w:rsidRPr="00A01131" w:rsidRDefault="00965D8C" w:rsidP="00965D8C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SÖZLEŞME TARİHİ</w:t>
            </w:r>
          </w:p>
        </w:tc>
        <w:tc>
          <w:tcPr>
            <w:tcW w:w="6012" w:type="dxa"/>
          </w:tcPr>
          <w:p w14:paraId="3CEC45D3" w14:textId="2244DB2B" w:rsidR="00721C1D" w:rsidRDefault="00721C1D" w:rsidP="00A01131">
            <w:pPr>
              <w:jc w:val="both"/>
              <w:rPr>
                <w:rFonts w:ascii="Arial" w:hAnsi="Arial" w:cs="Arial"/>
              </w:rPr>
            </w:pPr>
          </w:p>
          <w:p w14:paraId="4698B84B" w14:textId="2C4D1B39" w:rsidR="00DB4F9B" w:rsidRPr="00A01131" w:rsidRDefault="001B5030" w:rsidP="00A011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18.02.2026</w:t>
            </w:r>
          </w:p>
          <w:p w14:paraId="230094BA" w14:textId="45E4C68C" w:rsidR="00BC2B83" w:rsidRPr="00A01131" w:rsidRDefault="00BC2B83" w:rsidP="00A01131">
            <w:pPr>
              <w:jc w:val="both"/>
              <w:rPr>
                <w:rFonts w:ascii="Arial" w:hAnsi="Arial" w:cs="Arial"/>
              </w:rPr>
            </w:pPr>
          </w:p>
        </w:tc>
      </w:tr>
      <w:tr w:rsidR="00BC2B83" w14:paraId="79A2433C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1"/>
        </w:trPr>
        <w:tc>
          <w:tcPr>
            <w:tcW w:w="3500" w:type="dxa"/>
            <w:vAlign w:val="center"/>
          </w:tcPr>
          <w:p w14:paraId="563617EC" w14:textId="353DC883" w:rsidR="00BC2B83" w:rsidRPr="00A01131" w:rsidRDefault="00965D8C" w:rsidP="00965D8C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İDARENİN ADRESİ</w:t>
            </w:r>
          </w:p>
        </w:tc>
        <w:tc>
          <w:tcPr>
            <w:tcW w:w="6012" w:type="dxa"/>
          </w:tcPr>
          <w:p w14:paraId="7C7F6771" w14:textId="77777777" w:rsidR="00A01131" w:rsidRDefault="00A01131" w:rsidP="00A0113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67947E6" w14:textId="546D3462" w:rsidR="00676D33" w:rsidRPr="00A01131" w:rsidRDefault="00676D33" w:rsidP="00A0113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01131">
              <w:rPr>
                <w:rFonts w:ascii="Arial" w:hAnsi="Arial" w:cs="Arial"/>
                <w:b/>
                <w:bCs/>
              </w:rPr>
              <w:t xml:space="preserve">EGO GENEL MÜDÜRLÜĞÜ </w:t>
            </w:r>
          </w:p>
          <w:p w14:paraId="65C81845" w14:textId="77777777" w:rsidR="00676D33" w:rsidRPr="00A01131" w:rsidRDefault="00676D33" w:rsidP="00A0113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01131">
              <w:rPr>
                <w:rFonts w:ascii="Arial" w:hAnsi="Arial" w:cs="Arial"/>
                <w:b/>
                <w:bCs/>
              </w:rPr>
              <w:t xml:space="preserve">Destek Hizmetleri Dairesi Başkanlığı </w:t>
            </w:r>
          </w:p>
          <w:p w14:paraId="4858077A" w14:textId="77777777" w:rsidR="00676D33" w:rsidRPr="00A01131" w:rsidRDefault="00676D33" w:rsidP="00A0113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 xml:space="preserve">(İhale ve Kontrol Şube Müdürlüğü) </w:t>
            </w:r>
          </w:p>
          <w:p w14:paraId="7423A92F" w14:textId="77777777" w:rsidR="00676D33" w:rsidRPr="00A01131" w:rsidRDefault="00676D33" w:rsidP="00A0113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Hacı Bayram Mahallesi Sanayi Caddesi No:2 Kat:9</w:t>
            </w:r>
          </w:p>
          <w:p w14:paraId="171E766C" w14:textId="77777777" w:rsidR="00676D33" w:rsidRPr="00A01131" w:rsidRDefault="00676D33" w:rsidP="00A0113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 xml:space="preserve">Ulus İş Hanı Sitesi A Blok </w:t>
            </w:r>
          </w:p>
          <w:p w14:paraId="342E91F5" w14:textId="06B1DAF0" w:rsidR="009E211A" w:rsidRPr="00A01131" w:rsidRDefault="00676D33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Altındağ/</w:t>
            </w:r>
            <w:r w:rsidRPr="00A01131">
              <w:rPr>
                <w:rFonts w:ascii="Arial" w:hAnsi="Arial" w:cs="Arial"/>
                <w:b/>
                <w:bCs/>
              </w:rPr>
              <w:t>ANKARA</w:t>
            </w:r>
          </w:p>
        </w:tc>
      </w:tr>
      <w:tr w:rsidR="00BC2B83" w14:paraId="55741A8A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3500" w:type="dxa"/>
            <w:vAlign w:val="center"/>
          </w:tcPr>
          <w:p w14:paraId="60FA4FD4" w14:textId="641867FD" w:rsidR="00BC2B83" w:rsidRPr="00A01131" w:rsidRDefault="00676D33" w:rsidP="00965D8C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İDARENİN TELEFONU ELEKTRONİK POSTA ADRESİ</w:t>
            </w:r>
          </w:p>
        </w:tc>
        <w:tc>
          <w:tcPr>
            <w:tcW w:w="6012" w:type="dxa"/>
          </w:tcPr>
          <w:p w14:paraId="7F08B286" w14:textId="77777777" w:rsidR="00721C1D" w:rsidRPr="00A01131" w:rsidRDefault="00721C1D" w:rsidP="00A01131">
            <w:pPr>
              <w:jc w:val="both"/>
              <w:rPr>
                <w:rFonts w:ascii="Arial" w:hAnsi="Arial" w:cs="Arial"/>
              </w:rPr>
            </w:pPr>
          </w:p>
          <w:p w14:paraId="54ADCCF4" w14:textId="77777777" w:rsidR="00676D33" w:rsidRPr="00A01131" w:rsidRDefault="00676D33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0312 306 78 60</w:t>
            </w:r>
          </w:p>
          <w:p w14:paraId="7D2D7F28" w14:textId="2A9C82BC" w:rsidR="009E211A" w:rsidRPr="00A01131" w:rsidRDefault="00676D33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  <w:color w:val="4F81BD" w:themeColor="accent1"/>
                <w:u w:val="single"/>
              </w:rPr>
              <w:t>bayram.bicer@ego.gov.tr</w:t>
            </w:r>
          </w:p>
        </w:tc>
      </w:tr>
      <w:tr w:rsidR="00676D33" w14:paraId="69F03A5E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82"/>
        </w:trPr>
        <w:tc>
          <w:tcPr>
            <w:tcW w:w="3500" w:type="dxa"/>
            <w:vAlign w:val="center"/>
          </w:tcPr>
          <w:p w14:paraId="0213DD5E" w14:textId="77777777" w:rsidR="00676D33" w:rsidRPr="00A01131" w:rsidRDefault="00676D33" w:rsidP="00676D33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İHALENİN YAPILDIĞI YER</w:t>
            </w:r>
          </w:p>
        </w:tc>
        <w:tc>
          <w:tcPr>
            <w:tcW w:w="6012" w:type="dxa"/>
            <w:vAlign w:val="center"/>
          </w:tcPr>
          <w:p w14:paraId="05BE5852" w14:textId="5F5BFF8F" w:rsidR="00676D33" w:rsidRPr="00A01131" w:rsidRDefault="00676D33" w:rsidP="00A0113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01131">
              <w:rPr>
                <w:rFonts w:ascii="Arial" w:hAnsi="Arial" w:cs="Arial"/>
                <w:b/>
                <w:bCs/>
              </w:rPr>
              <w:t xml:space="preserve">EGO GENEL MÜDÜRLÜĞÜ </w:t>
            </w:r>
          </w:p>
          <w:p w14:paraId="724F072B" w14:textId="77777777" w:rsidR="00676D33" w:rsidRPr="00A01131" w:rsidRDefault="00676D33" w:rsidP="00A0113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01131">
              <w:rPr>
                <w:rFonts w:ascii="Arial" w:hAnsi="Arial" w:cs="Arial"/>
                <w:b/>
                <w:bCs/>
              </w:rPr>
              <w:t>İdare Encümen Salonu</w:t>
            </w:r>
          </w:p>
          <w:p w14:paraId="5CD30477" w14:textId="77777777" w:rsidR="00676D33" w:rsidRPr="00A01131" w:rsidRDefault="00676D33" w:rsidP="00A0113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Hacı Bayram Mahallesi Sanayi Caddesi No:2 Kat:1</w:t>
            </w:r>
          </w:p>
          <w:p w14:paraId="265F2F36" w14:textId="77777777" w:rsidR="00676D33" w:rsidRPr="00A01131" w:rsidRDefault="00676D33" w:rsidP="00A0113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 xml:space="preserve">Ulus İş Hanı Sitesi A Blok </w:t>
            </w:r>
          </w:p>
          <w:p w14:paraId="018517D7" w14:textId="2CA2E643" w:rsidR="00676D33" w:rsidRPr="00A01131" w:rsidRDefault="00676D33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Altındağ/</w:t>
            </w:r>
            <w:r w:rsidRPr="00A01131">
              <w:rPr>
                <w:rFonts w:ascii="Arial" w:hAnsi="Arial" w:cs="Arial"/>
                <w:b/>
                <w:bCs/>
              </w:rPr>
              <w:t>ANKARA</w:t>
            </w:r>
          </w:p>
        </w:tc>
      </w:tr>
      <w:tr w:rsidR="00676D33" w14:paraId="2FF2BFAC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3500" w:type="dxa"/>
            <w:vAlign w:val="center"/>
          </w:tcPr>
          <w:p w14:paraId="3FFC08E2" w14:textId="77777777" w:rsidR="00676D33" w:rsidRPr="00A01131" w:rsidRDefault="00676D33" w:rsidP="00676D33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İHALENİN YAPILDIĞI TARİH</w:t>
            </w:r>
          </w:p>
        </w:tc>
        <w:tc>
          <w:tcPr>
            <w:tcW w:w="6012" w:type="dxa"/>
          </w:tcPr>
          <w:p w14:paraId="7EBDC7DD" w14:textId="77777777" w:rsidR="00A01131" w:rsidRDefault="00A01131" w:rsidP="00A01131">
            <w:pPr>
              <w:jc w:val="both"/>
              <w:rPr>
                <w:rFonts w:ascii="Arial" w:hAnsi="Arial" w:cs="Arial"/>
              </w:rPr>
            </w:pPr>
          </w:p>
          <w:p w14:paraId="42ED9826" w14:textId="5FB00507" w:rsidR="00676D33" w:rsidRPr="00A01131" w:rsidRDefault="00676D33" w:rsidP="00A01131">
            <w:pPr>
              <w:jc w:val="both"/>
              <w:rPr>
                <w:rFonts w:ascii="Arial" w:hAnsi="Arial" w:cs="Arial"/>
              </w:rPr>
            </w:pPr>
            <w:r w:rsidRPr="00A01131">
              <w:rPr>
                <w:rFonts w:ascii="Arial" w:hAnsi="Arial" w:cs="Arial"/>
              </w:rPr>
              <w:t>29.01.2026 Saat:11.00</w:t>
            </w:r>
          </w:p>
        </w:tc>
      </w:tr>
      <w:tr w:rsidR="00676D33" w14:paraId="3CF65B14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3500" w:type="dxa"/>
            <w:vAlign w:val="center"/>
          </w:tcPr>
          <w:p w14:paraId="0EB00979" w14:textId="77777777" w:rsidR="00676D33" w:rsidRPr="00A01131" w:rsidRDefault="00676D33" w:rsidP="00676D33">
            <w:pPr>
              <w:rPr>
                <w:rFonts w:ascii="Arial" w:hAnsi="Arial" w:cs="Arial"/>
                <w:b/>
              </w:rPr>
            </w:pPr>
            <w:r w:rsidRPr="00A01131">
              <w:rPr>
                <w:rFonts w:ascii="Arial" w:hAnsi="Arial" w:cs="Arial"/>
                <w:b/>
              </w:rPr>
              <w:t>YAKLAŞIK MALİYET</w:t>
            </w:r>
          </w:p>
        </w:tc>
        <w:tc>
          <w:tcPr>
            <w:tcW w:w="6012" w:type="dxa"/>
          </w:tcPr>
          <w:p w14:paraId="365BD1C0" w14:textId="77777777" w:rsidR="00676D33" w:rsidRPr="00A01131" w:rsidRDefault="00676D33" w:rsidP="00A01131">
            <w:pPr>
              <w:jc w:val="both"/>
              <w:rPr>
                <w:rFonts w:ascii="Arial" w:hAnsi="Arial" w:cs="Arial"/>
              </w:rPr>
            </w:pPr>
          </w:p>
          <w:p w14:paraId="12680E39" w14:textId="4BD53597" w:rsidR="00676D33" w:rsidRPr="007F4808" w:rsidRDefault="007F4808" w:rsidP="00A01131">
            <w:pPr>
              <w:jc w:val="both"/>
              <w:rPr>
                <w:rFonts w:ascii="Arial" w:hAnsi="Arial" w:cs="Arial"/>
              </w:rPr>
            </w:pPr>
            <w:r w:rsidRPr="007F4808">
              <w:rPr>
                <w:rFonts w:ascii="Arial" w:hAnsi="Arial" w:cs="Arial"/>
              </w:rPr>
              <w:t xml:space="preserve">1.625.000,00 </w:t>
            </w:r>
            <w:r w:rsidR="00676D33" w:rsidRPr="007F4808">
              <w:rPr>
                <w:rFonts w:ascii="Arial" w:hAnsi="Arial" w:cs="Arial"/>
              </w:rPr>
              <w:t>TL. (KDV Hariç)</w:t>
            </w:r>
          </w:p>
        </w:tc>
      </w:tr>
      <w:tr w:rsidR="00676D33" w14:paraId="3EEB6B2C" w14:textId="77777777" w:rsidTr="00524C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3500" w:type="dxa"/>
            <w:vAlign w:val="center"/>
          </w:tcPr>
          <w:p w14:paraId="5210D4D9" w14:textId="77777777" w:rsidR="00676D33" w:rsidRPr="00965D8C" w:rsidRDefault="00676D33" w:rsidP="00676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8C">
              <w:rPr>
                <w:rFonts w:ascii="Times New Roman" w:hAnsi="Times New Roman" w:cs="Times New Roman"/>
                <w:b/>
                <w:sz w:val="24"/>
                <w:szCs w:val="24"/>
              </w:rPr>
              <w:t>İŞİN SÜRESİ-1</w:t>
            </w:r>
          </w:p>
        </w:tc>
        <w:tc>
          <w:tcPr>
            <w:tcW w:w="6012" w:type="dxa"/>
          </w:tcPr>
          <w:p w14:paraId="0B85A272" w14:textId="77777777" w:rsidR="00676D33" w:rsidRDefault="00676D33" w:rsidP="0067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66B7" w14:textId="73C45965" w:rsidR="00676D33" w:rsidRPr="00D328F4" w:rsidRDefault="002373D3" w:rsidP="0067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250.000 kg </w:t>
            </w:r>
            <w:r w:rsidR="00EA47FD">
              <w:rPr>
                <w:rFonts w:ascii="Times New Roman" w:hAnsi="Times New Roman" w:cs="Times New Roman"/>
                <w:sz w:val="24"/>
                <w:szCs w:val="24"/>
              </w:rPr>
              <w:t>atık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adeni </w:t>
            </w:r>
            <w:r w:rsidR="00EA47F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ağın </w:t>
            </w:r>
            <w:r w:rsidR="00EA47FD">
              <w:rPr>
                <w:rFonts w:ascii="Times New Roman" w:hAnsi="Times New Roman" w:cs="Times New Roman"/>
                <w:sz w:val="24"/>
                <w:szCs w:val="24"/>
              </w:rPr>
              <w:t xml:space="preserve">peyderpey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teslimine kadar geçen süredir.</w:t>
            </w:r>
          </w:p>
        </w:tc>
      </w:tr>
    </w:tbl>
    <w:p w14:paraId="687B5804" w14:textId="77777777" w:rsidR="00A65290" w:rsidRDefault="00A65290" w:rsidP="00965D8C"/>
    <w:sectPr w:rsidR="00A65290" w:rsidSect="00A6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04C64"/>
    <w:rsid w:val="000C304E"/>
    <w:rsid w:val="00100588"/>
    <w:rsid w:val="00110640"/>
    <w:rsid w:val="001A67DC"/>
    <w:rsid w:val="001B5030"/>
    <w:rsid w:val="002373D3"/>
    <w:rsid w:val="003024C3"/>
    <w:rsid w:val="00316681"/>
    <w:rsid w:val="00334ACE"/>
    <w:rsid w:val="0033704A"/>
    <w:rsid w:val="0034156F"/>
    <w:rsid w:val="003F729B"/>
    <w:rsid w:val="00472932"/>
    <w:rsid w:val="00472E9D"/>
    <w:rsid w:val="00524CBF"/>
    <w:rsid w:val="00545686"/>
    <w:rsid w:val="005C21BF"/>
    <w:rsid w:val="00656D70"/>
    <w:rsid w:val="00676D33"/>
    <w:rsid w:val="00721C1D"/>
    <w:rsid w:val="00784035"/>
    <w:rsid w:val="007F4808"/>
    <w:rsid w:val="00815A42"/>
    <w:rsid w:val="00875FBD"/>
    <w:rsid w:val="008A6F60"/>
    <w:rsid w:val="008C129E"/>
    <w:rsid w:val="009319A1"/>
    <w:rsid w:val="00950F25"/>
    <w:rsid w:val="00965D8C"/>
    <w:rsid w:val="0097162C"/>
    <w:rsid w:val="00972FEB"/>
    <w:rsid w:val="009C280B"/>
    <w:rsid w:val="009E211A"/>
    <w:rsid w:val="009F036B"/>
    <w:rsid w:val="00A01131"/>
    <w:rsid w:val="00A65290"/>
    <w:rsid w:val="00B253CA"/>
    <w:rsid w:val="00BC2B83"/>
    <w:rsid w:val="00C211C6"/>
    <w:rsid w:val="00C40C7F"/>
    <w:rsid w:val="00CF321E"/>
    <w:rsid w:val="00D13EB1"/>
    <w:rsid w:val="00D328F4"/>
    <w:rsid w:val="00D33420"/>
    <w:rsid w:val="00D404A2"/>
    <w:rsid w:val="00DB4F9B"/>
    <w:rsid w:val="00EA47FD"/>
    <w:rsid w:val="00ED1C6D"/>
    <w:rsid w:val="00F32F3D"/>
    <w:rsid w:val="00F55EAD"/>
    <w:rsid w:val="00F74C09"/>
    <w:rsid w:val="00F9163A"/>
    <w:rsid w:val="00F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7F0C"/>
  <w15:docId w15:val="{37C57FA5-7386-4BB6-8890-BA7F31BA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A01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A011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Ayten Türkmen</cp:lastModifiedBy>
  <cp:revision>2</cp:revision>
  <dcterms:created xsi:type="dcterms:W3CDTF">2026-02-20T06:24:00Z</dcterms:created>
  <dcterms:modified xsi:type="dcterms:W3CDTF">2026-02-20T06:24:00Z</dcterms:modified>
</cp:coreProperties>
</file>